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EF3" w:rsidRDefault="00F3337E" w:rsidP="00AF5EF3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44"/>
          <w:szCs w:val="44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6.8pt;height:137.65pt" fillcolor="#b2b2b2" strokecolor="#33c" strokeweight="1pt">
            <v:fill opacity=".5"/>
            <v:shadow on="t" color="#99f" offset="3pt"/>
            <v:textpath style="font-family:&quot;Arial Black&quot;;font-size:48pt;v-text-kern:t" trim="t" fitpath="t" string="Школа обучения по уходу за гражданами&#10;пожилого возраста и инвалидами"/>
          </v:shape>
        </w:pict>
      </w:r>
    </w:p>
    <w:p w:rsidR="00AF5EF3" w:rsidRDefault="00AF5EF3" w:rsidP="00AF5EF3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F3337E" w:rsidRDefault="00F3337E" w:rsidP="00AF5EF3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AF5EF3" w:rsidRDefault="00AF5EF3" w:rsidP="00AF5EF3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kern w:val="36"/>
          <w:sz w:val="28"/>
          <w:szCs w:val="28"/>
          <w:lang w:eastAsia="ru-RU"/>
        </w:rPr>
        <w:drawing>
          <wp:inline distT="0" distB="0" distL="0" distR="0">
            <wp:extent cx="5395305" cy="4048125"/>
            <wp:effectExtent l="19050" t="0" r="0" b="0"/>
            <wp:docPr id="8" name="Рисунок 8" descr="C:\Users\USs\Desktop\IMG_03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s\Desktop\IMG_03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5305" cy="404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5EF3" w:rsidRDefault="00AF5EF3" w:rsidP="00AF5EF3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438F4" w:rsidRPr="002E5EA1" w:rsidRDefault="002E5EA1" w:rsidP="002E5EA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    </w:t>
      </w:r>
      <w:r w:rsidR="007438F4"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рамках Школы ухода  проводится обучение родственников специальным навыкам по уходу за пожилыми людьми. Учим их методам </w:t>
      </w:r>
      <w:proofErr w:type="gramStart"/>
      <w:r w:rsidR="007438F4"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контроля  за</w:t>
      </w:r>
      <w:proofErr w:type="gramEnd"/>
      <w:r w:rsidR="007438F4"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изменениями состояния здоровья инвалида, пожилого человека, правилам  оказания первой доврачебной помощи, правильно менять постельное бельё, переодевать лежачих больных. В ходе бесед даём родным необходимые рекомендации. Обучение родственников пожилых граждан и инвалидов в «Школе ухода» осуществляется бесплатно.   </w:t>
      </w:r>
    </w:p>
    <w:p w:rsidR="007438F4" w:rsidRPr="002E5EA1" w:rsidRDefault="002E5EA1" w:rsidP="002E5EA1">
      <w:pPr>
        <w:pStyle w:val="a3"/>
        <w:jc w:val="both"/>
        <w:rPr>
          <w:rFonts w:ascii="Times New Roman" w:hAnsi="Times New Roman" w:cs="Times New Roman"/>
          <w:b/>
          <w:bCs/>
          <w:color w:val="140F0B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    </w:t>
      </w:r>
      <w:r w:rsidR="007438F4" w:rsidRPr="002E5EA1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К категориям граждан, имеющим право на обучение,  относятся:</w:t>
      </w:r>
    </w:p>
    <w:p w:rsidR="007438F4" w:rsidRDefault="007438F4" w:rsidP="002E5EA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E5EA1"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  <w:t>-  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родственники граждан пожилого возраста и инвалидов, полностью  утративших способность к самообслуживанию и передвижению  в связи с преклонным возрастом или болезнью; 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- социальные работники  социального и социально-медицинского обслуживания на дому. </w:t>
      </w:r>
    </w:p>
    <w:p w:rsidR="00AF5EF3" w:rsidRPr="002E5EA1" w:rsidRDefault="00AF5EF3" w:rsidP="002E5EA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7438F4" w:rsidRPr="002E5EA1" w:rsidRDefault="007438F4" w:rsidP="002E5EA1">
      <w:pPr>
        <w:pStyle w:val="a3"/>
        <w:jc w:val="center"/>
        <w:rPr>
          <w:rFonts w:ascii="Times New Roman" w:hAnsi="Times New Roman" w:cs="Times New Roman"/>
          <w:b/>
          <w:bCs/>
          <w:color w:val="140F0B"/>
          <w:sz w:val="28"/>
          <w:szCs w:val="28"/>
          <w:lang w:eastAsia="ru-RU"/>
        </w:rPr>
      </w:pPr>
      <w:r w:rsidRPr="002E5EA1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Целью Школы ухода  является:</w:t>
      </w:r>
    </w:p>
    <w:p w:rsidR="007438F4" w:rsidRPr="002E5EA1" w:rsidRDefault="007438F4" w:rsidP="002E5EA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1.</w:t>
      </w:r>
      <w:r w:rsid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Д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остижение оптимально возможного уровня жизни и социальной </w:t>
      </w:r>
    </w:p>
    <w:p w:rsidR="007438F4" w:rsidRPr="002E5EA1" w:rsidRDefault="007438F4" w:rsidP="002E5EA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адаптации инвалида или пожилого человека, в привычной  для него домашне</w:t>
      </w:r>
      <w:r w:rsid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й  обстановке в окружении семьи.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2.</w:t>
      </w:r>
      <w:r w:rsid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С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нижение риска возможно</w:t>
      </w:r>
      <w:r w:rsid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сти развития тяжелых осложнений.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3.</w:t>
      </w:r>
      <w:r w:rsid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П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овышение эффективности социаль</w:t>
      </w:r>
      <w:r w:rsid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но-реабилитационных мероприятий.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br/>
        <w:t>4.</w:t>
      </w:r>
      <w:r w:rsid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Ф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ормирование личностных предпосылок для адаптации  к изменяющимся условиям и мотивации на здоровье, побуждающих </w:t>
      </w:r>
    </w:p>
    <w:p w:rsidR="007438F4" w:rsidRPr="002E5EA1" w:rsidRDefault="002E5EA1" w:rsidP="002E5EA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>к активной жизни в социуме.</w:t>
      </w:r>
      <w:r w:rsidR="007438F4"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 </w:t>
      </w:r>
    </w:p>
    <w:p w:rsidR="007438F4" w:rsidRDefault="007438F4" w:rsidP="002E5EA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5.</w:t>
      </w:r>
      <w:r w:rsid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С</w:t>
      </w:r>
      <w:r w:rsidRPr="002E5EA1">
        <w:rPr>
          <w:rFonts w:ascii="Times New Roman" w:hAnsi="Times New Roman" w:cs="Times New Roman"/>
          <w:kern w:val="36"/>
          <w:sz w:val="28"/>
          <w:szCs w:val="28"/>
          <w:lang w:eastAsia="ru-RU"/>
        </w:rPr>
        <w:t>нижение потребности в услугах лечебно-профилактических учреждений  и учреждений социального обслуживания.</w:t>
      </w:r>
    </w:p>
    <w:p w:rsidR="00AF5EF3" w:rsidRPr="002E5EA1" w:rsidRDefault="00AF5EF3" w:rsidP="002E5EA1">
      <w:pPr>
        <w:pStyle w:val="a3"/>
        <w:jc w:val="both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</w:p>
    <w:p w:rsidR="008E181C" w:rsidRPr="002E5EA1" w:rsidRDefault="00AF5EF3" w:rsidP="00AF5EF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686425" cy="4095035"/>
            <wp:effectExtent l="19050" t="0" r="9525" b="0"/>
            <wp:docPr id="7" name="Рисунок 7" descr="C:\Users\USs\Desktop\IMG_0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s\Desktop\IMG_03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4095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181C" w:rsidRPr="002E5EA1" w:rsidSect="008E1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8F4"/>
    <w:rsid w:val="002E5EA1"/>
    <w:rsid w:val="00612598"/>
    <w:rsid w:val="007438F4"/>
    <w:rsid w:val="008E181C"/>
    <w:rsid w:val="00AF5EF3"/>
    <w:rsid w:val="00CA2876"/>
    <w:rsid w:val="00E74F0D"/>
    <w:rsid w:val="00F33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81C"/>
  </w:style>
  <w:style w:type="paragraph" w:styleId="1">
    <w:name w:val="heading 1"/>
    <w:basedOn w:val="a"/>
    <w:link w:val="10"/>
    <w:uiPriority w:val="9"/>
    <w:qFormat/>
    <w:rsid w:val="007438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6">
    <w:name w:val="heading 6"/>
    <w:basedOn w:val="a"/>
    <w:link w:val="60"/>
    <w:uiPriority w:val="9"/>
    <w:qFormat/>
    <w:rsid w:val="007438F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8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7438F4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 Spacing"/>
    <w:uiPriority w:val="1"/>
    <w:qFormat/>
    <w:rsid w:val="002E5EA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F5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5E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77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203</Words>
  <Characters>1159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Asus</cp:lastModifiedBy>
  <cp:revision>4</cp:revision>
  <dcterms:created xsi:type="dcterms:W3CDTF">2019-07-26T11:24:00Z</dcterms:created>
  <dcterms:modified xsi:type="dcterms:W3CDTF">2023-01-30T09:27:00Z</dcterms:modified>
</cp:coreProperties>
</file>